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82373" w14:textId="77777777" w:rsidR="00B1609F" w:rsidRDefault="00B1609F" w:rsidP="00B1609F">
      <w:pPr>
        <w:spacing w:after="0" w:line="240" w:lineRule="auto"/>
        <w:rPr>
          <w:b/>
        </w:rPr>
      </w:pPr>
      <w:r>
        <w:rPr>
          <w:b/>
        </w:rPr>
        <w:t>Practice Headed Paper</w:t>
      </w:r>
    </w:p>
    <w:p w14:paraId="5EF4A73A" w14:textId="77777777" w:rsidR="00B1609F" w:rsidRDefault="00B1609F" w:rsidP="00B1609F">
      <w:pPr>
        <w:spacing w:after="0" w:line="240" w:lineRule="auto"/>
        <w:rPr>
          <w:b/>
        </w:rPr>
      </w:pPr>
      <w:r>
        <w:rPr>
          <w:b/>
        </w:rPr>
        <w:t>Patient Details</w:t>
      </w:r>
    </w:p>
    <w:p w14:paraId="6AC03B9A" w14:textId="77777777" w:rsidR="00B1609F" w:rsidRDefault="00B1609F" w:rsidP="00B1609F">
      <w:pPr>
        <w:spacing w:after="0" w:line="240" w:lineRule="auto"/>
      </w:pPr>
    </w:p>
    <w:p w14:paraId="6BBB737C" w14:textId="77777777" w:rsidR="00B1609F" w:rsidRDefault="00B1609F" w:rsidP="00B1609F">
      <w:pPr>
        <w:spacing w:after="0" w:line="240" w:lineRule="auto"/>
      </w:pPr>
      <w:r>
        <w:t>Dear Patient,</w:t>
      </w:r>
    </w:p>
    <w:p w14:paraId="114A5582" w14:textId="77777777" w:rsidR="00B1609F" w:rsidRDefault="00C71CE3" w:rsidP="00B1609F">
      <w:pPr>
        <w:spacing w:after="0" w:line="240" w:lineRule="auto"/>
        <w:jc w:val="center"/>
        <w:rPr>
          <w:b/>
        </w:rPr>
      </w:pPr>
      <w:r>
        <w:rPr>
          <w:b/>
        </w:rPr>
        <w:t>Change from Empagliflozin</w:t>
      </w:r>
      <w:r w:rsidR="00B1609F">
        <w:rPr>
          <w:b/>
        </w:rPr>
        <w:t xml:space="preserve"> to Dapagliflozin</w:t>
      </w:r>
    </w:p>
    <w:p w14:paraId="6BBF20A2" w14:textId="77777777" w:rsidR="00B1609F" w:rsidRDefault="00B1609F" w:rsidP="00B1609F">
      <w:pPr>
        <w:spacing w:after="0" w:line="240" w:lineRule="auto"/>
        <w:jc w:val="center"/>
      </w:pPr>
    </w:p>
    <w:p w14:paraId="1E53E0D6" w14:textId="77777777" w:rsidR="00B1609F" w:rsidRDefault="00B1609F" w:rsidP="00B1609F">
      <w:pPr>
        <w:spacing w:after="0" w:line="240" w:lineRule="auto"/>
      </w:pPr>
      <w:r>
        <w:t>We are committed to ensuring that all our patients receive effective, high-quality medications whilst also making the best use of NHS resources. Dapagliflozin is a Sodium-Glucose Linked Transporter 2 (SGLT2) inhibitor, or ‘</w:t>
      </w:r>
      <w:proofErr w:type="spellStart"/>
      <w:r>
        <w:t>flozin</w:t>
      </w:r>
      <w:proofErr w:type="spellEnd"/>
      <w:r>
        <w:t>’ for short, which is the same type of medicine as your current Empagliflozin.</w:t>
      </w:r>
    </w:p>
    <w:p w14:paraId="12E5407F" w14:textId="77777777" w:rsidR="00B1609F" w:rsidRDefault="00B1609F" w:rsidP="00B1609F">
      <w:pPr>
        <w:spacing w:after="0" w:line="240" w:lineRule="auto"/>
      </w:pPr>
    </w:p>
    <w:p w14:paraId="7FE7F7F0" w14:textId="77777777" w:rsidR="00B1609F" w:rsidRDefault="00B1609F" w:rsidP="00B1609F">
      <w:pPr>
        <w:spacing w:after="0" w:line="240" w:lineRule="auto"/>
      </w:pPr>
      <w:r>
        <w:t>Dapagliflozin is considered equally effective as your current ‘</w:t>
      </w:r>
      <w:proofErr w:type="spellStart"/>
      <w:r>
        <w:t>flozin</w:t>
      </w:r>
      <w:proofErr w:type="spellEnd"/>
      <w:r>
        <w:t>’ medication, but it is available at a considerably lower cost to the NHS. The change to dapagliflozin from your current ‘</w:t>
      </w:r>
      <w:proofErr w:type="spellStart"/>
      <w:r>
        <w:t>flozin</w:t>
      </w:r>
      <w:proofErr w:type="spellEnd"/>
      <w:r>
        <w:t>’ medication is supported by local cardiology, renal and diabetes specialists within Lothian.</w:t>
      </w:r>
    </w:p>
    <w:p w14:paraId="011FAE0C" w14:textId="77777777" w:rsidR="00B1609F" w:rsidRDefault="00B1609F" w:rsidP="00B1609F">
      <w:pPr>
        <w:spacing w:after="0" w:line="240" w:lineRule="auto"/>
      </w:pPr>
    </w:p>
    <w:p w14:paraId="3764BF94" w14:textId="77777777" w:rsidR="00B1609F" w:rsidRDefault="00B1609F" w:rsidP="00B1609F">
      <w:pPr>
        <w:spacing w:after="0" w:line="240" w:lineRule="auto"/>
      </w:pPr>
      <w:r>
        <w:t>We have carefully reviewed your medical records and confirmed that this change is appropriate for you.</w:t>
      </w:r>
    </w:p>
    <w:p w14:paraId="2F16539B" w14:textId="77777777" w:rsidR="00B1609F" w:rsidRDefault="00B1609F" w:rsidP="00B1609F">
      <w:pPr>
        <w:spacing w:after="0" w:line="240" w:lineRule="auto"/>
      </w:pPr>
    </w:p>
    <w:p w14:paraId="06922127" w14:textId="77777777" w:rsidR="00B1609F" w:rsidRDefault="00B1609F" w:rsidP="00B1609F">
      <w:pPr>
        <w:spacing w:after="0" w:line="240" w:lineRule="auto"/>
        <w:jc w:val="center"/>
      </w:pPr>
      <w:r>
        <w:t>Your current prescription for:</w:t>
      </w:r>
    </w:p>
    <w:p w14:paraId="2F0E7F5B" w14:textId="77777777" w:rsidR="00B1609F" w:rsidRDefault="00B1609F" w:rsidP="00B1609F">
      <w:pPr>
        <w:spacing w:after="0" w:line="240" w:lineRule="auto"/>
        <w:jc w:val="center"/>
        <w:rPr>
          <w:b/>
        </w:rPr>
      </w:pPr>
      <w:r>
        <w:rPr>
          <w:b/>
        </w:rPr>
        <w:t>Empagliflozin</w:t>
      </w:r>
    </w:p>
    <w:p w14:paraId="5A3883A6" w14:textId="77777777" w:rsidR="00B1609F" w:rsidRDefault="00B1609F" w:rsidP="00B1609F">
      <w:pPr>
        <w:spacing w:after="0" w:line="240" w:lineRule="auto"/>
        <w:jc w:val="center"/>
      </w:pPr>
      <w:r>
        <w:t>Has been stopped and replaced with:</w:t>
      </w:r>
    </w:p>
    <w:p w14:paraId="451F5CFB" w14:textId="77777777" w:rsidR="00B1609F" w:rsidRDefault="00B1609F" w:rsidP="00B1609F">
      <w:pPr>
        <w:spacing w:after="0" w:line="240" w:lineRule="auto"/>
        <w:jc w:val="center"/>
        <w:rPr>
          <w:b/>
        </w:rPr>
      </w:pPr>
      <w:r>
        <w:rPr>
          <w:b/>
        </w:rPr>
        <w:t>Dapagliflozin 10mg tablets</w:t>
      </w:r>
    </w:p>
    <w:p w14:paraId="5F3EF5AE" w14:textId="77777777" w:rsidR="00B1609F" w:rsidRDefault="00B1609F" w:rsidP="00B1609F">
      <w:pPr>
        <w:spacing w:after="0" w:line="240" w:lineRule="auto"/>
      </w:pPr>
    </w:p>
    <w:p w14:paraId="0D63EEA7" w14:textId="77777777" w:rsidR="00B1609F" w:rsidRDefault="00B1609F" w:rsidP="00B1609F">
      <w:pPr>
        <w:spacing w:after="0" w:line="240" w:lineRule="auto"/>
      </w:pPr>
      <w:r>
        <w:t>To prevent waste, please continue to use any remaining ‘</w:t>
      </w:r>
      <w:proofErr w:type="spellStart"/>
      <w:r>
        <w:t>flozin</w:t>
      </w:r>
      <w:proofErr w:type="spellEnd"/>
      <w:r>
        <w:t>’ medication that you have before requesting a new prescription for dapagliflozin tablets.</w:t>
      </w:r>
    </w:p>
    <w:p w14:paraId="4DC7395C" w14:textId="77777777" w:rsidR="00B1609F" w:rsidRDefault="00B1609F" w:rsidP="00B1609F">
      <w:pPr>
        <w:spacing w:after="0" w:line="240" w:lineRule="auto"/>
      </w:pPr>
    </w:p>
    <w:p w14:paraId="6EF05D34" w14:textId="77777777" w:rsidR="00B1609F" w:rsidRDefault="00B1609F" w:rsidP="00B1609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Key Points to remember</w:t>
      </w:r>
    </w:p>
    <w:p w14:paraId="16348B7B" w14:textId="77777777" w:rsidR="00B1609F" w:rsidRDefault="00B1609F" w:rsidP="00B1609F">
      <w:pPr>
        <w:spacing w:after="0" w:line="240" w:lineRule="auto"/>
        <w:rPr>
          <w:u w:val="single"/>
        </w:rPr>
      </w:pPr>
      <w:r>
        <w:rPr>
          <w:u w:val="single"/>
        </w:rPr>
        <w:t>How to take your dapagliflozin</w:t>
      </w:r>
    </w:p>
    <w:p w14:paraId="78D79D43" w14:textId="77777777" w:rsidR="00B1609F" w:rsidRDefault="00B1609F" w:rsidP="00B1609F">
      <w:pPr>
        <w:spacing w:after="0" w:line="240" w:lineRule="auto"/>
      </w:pPr>
      <w:r>
        <w:t>• Dapagliflozin is taken once daily, at any time of day, with or without food. Tablets should be swallowed whole.</w:t>
      </w:r>
    </w:p>
    <w:p w14:paraId="02B8FA4C" w14:textId="77777777" w:rsidR="00B1609F" w:rsidRDefault="00B1609F" w:rsidP="00B1609F">
      <w:pPr>
        <w:spacing w:after="0" w:line="240" w:lineRule="auto"/>
      </w:pPr>
      <w:r>
        <w:t>• You can start taking dapagliflozin the day after your last dose of your current medication.</w:t>
      </w:r>
    </w:p>
    <w:p w14:paraId="0D66D8E7" w14:textId="77777777" w:rsidR="00B1609F" w:rsidRDefault="00B1609F" w:rsidP="00B1609F">
      <w:pPr>
        <w:spacing w:after="0" w:line="240" w:lineRule="auto"/>
      </w:pPr>
      <w:r>
        <w:t>• We would advise that on receipt of your new medication that you take some time to read and familiarise yourself with the patient information leaflet.</w:t>
      </w:r>
    </w:p>
    <w:p w14:paraId="3D9BDE9A" w14:textId="77777777" w:rsidR="00B1609F" w:rsidRDefault="00B1609F" w:rsidP="00B1609F">
      <w:pPr>
        <w:spacing w:after="0" w:line="240" w:lineRule="auto"/>
      </w:pPr>
    </w:p>
    <w:p w14:paraId="1FB78BC5" w14:textId="77777777" w:rsidR="00B1609F" w:rsidRDefault="00B1609F" w:rsidP="00B1609F">
      <w:pPr>
        <w:spacing w:after="0" w:line="240" w:lineRule="auto"/>
      </w:pPr>
      <w:r>
        <w:t>Sick Day Guidance</w:t>
      </w:r>
    </w:p>
    <w:p w14:paraId="5F79C587" w14:textId="77777777" w:rsidR="00B1609F" w:rsidRDefault="00B1609F" w:rsidP="00B1609F">
      <w:pPr>
        <w:spacing w:after="0" w:line="240" w:lineRule="auto"/>
      </w:pPr>
      <w:r>
        <w:t>As with your previous ‘</w:t>
      </w:r>
      <w:proofErr w:type="spellStart"/>
      <w:r>
        <w:t>flozin</w:t>
      </w:r>
      <w:proofErr w:type="spellEnd"/>
      <w:r>
        <w:t>’ medicine, if you become unwell with any of the following:</w:t>
      </w:r>
    </w:p>
    <w:p w14:paraId="5D9BB863" w14:textId="77777777" w:rsidR="00B1609F" w:rsidRDefault="00B1609F" w:rsidP="00B1609F">
      <w:pPr>
        <w:spacing w:after="0" w:line="240" w:lineRule="auto"/>
      </w:pPr>
      <w:r>
        <w:t>o Vomiting or diarrhoea (unless only minor)</w:t>
      </w:r>
    </w:p>
    <w:p w14:paraId="39FDA0D5" w14:textId="77777777" w:rsidR="00B1609F" w:rsidRDefault="00B1609F" w:rsidP="00B1609F">
      <w:pPr>
        <w:spacing w:after="0" w:line="240" w:lineRule="auto"/>
      </w:pPr>
      <w:r>
        <w:t>o Fevers, sweats and shaking (unless only minor)</w:t>
      </w:r>
    </w:p>
    <w:p w14:paraId="520FD050" w14:textId="77777777" w:rsidR="00B1609F" w:rsidRDefault="00B1609F" w:rsidP="00B1609F">
      <w:pPr>
        <w:spacing w:after="0" w:line="240" w:lineRule="auto"/>
      </w:pPr>
      <w:r>
        <w:t xml:space="preserve">Then </w:t>
      </w:r>
      <w:r>
        <w:rPr>
          <w:b/>
        </w:rPr>
        <w:t>STOP</w:t>
      </w:r>
      <w:r>
        <w:t xml:space="preserve"> taking your dapagliflozin. Your dapagliflozin can be restarted when you are well (after 24-48 hours of eating and drinking normally). If you are in any doubt, then seek medical advice.</w:t>
      </w:r>
    </w:p>
    <w:p w14:paraId="43B76B19" w14:textId="77777777" w:rsidR="00B1609F" w:rsidRDefault="00B1609F" w:rsidP="00B1609F">
      <w:pPr>
        <w:spacing w:after="0" w:line="240" w:lineRule="auto"/>
      </w:pPr>
    </w:p>
    <w:p w14:paraId="6E947658" w14:textId="77777777" w:rsidR="00B1609F" w:rsidRDefault="00B1609F" w:rsidP="00B1609F">
      <w:pPr>
        <w:spacing w:after="0" w:line="240" w:lineRule="auto"/>
      </w:pPr>
      <w:r>
        <w:t>Dietary Changes</w:t>
      </w:r>
    </w:p>
    <w:p w14:paraId="508D0D1F" w14:textId="77777777" w:rsidR="00B1609F" w:rsidRDefault="00B1609F" w:rsidP="00B1609F">
      <w:pPr>
        <w:spacing w:after="0" w:line="240" w:lineRule="auto"/>
      </w:pPr>
      <w:r>
        <w:t>Before making changes to your dietary intake e.g. commencing a low carbohydrate diet or entering a fasting period, you should first seek medical advice to review whether dapagliflozin remains appropriate for you. Individuals who take ‘</w:t>
      </w:r>
      <w:proofErr w:type="spellStart"/>
      <w:r>
        <w:t>flozin</w:t>
      </w:r>
      <w:proofErr w:type="spellEnd"/>
      <w:r>
        <w:t>’ medications and commence a low carbohydrate diet or begin fasting are at a higher risk of a serious condition called diabetic ketoacidosis.</w:t>
      </w:r>
    </w:p>
    <w:p w14:paraId="4E3D418B" w14:textId="77777777" w:rsidR="00B1609F" w:rsidRDefault="00B1609F" w:rsidP="00B1609F">
      <w:pPr>
        <w:spacing w:after="0" w:line="240" w:lineRule="auto"/>
      </w:pPr>
    </w:p>
    <w:p w14:paraId="1F083ED3" w14:textId="77777777" w:rsidR="00B1609F" w:rsidRDefault="00B1609F" w:rsidP="00B1609F">
      <w:pPr>
        <w:spacing w:after="0" w:line="240" w:lineRule="auto"/>
      </w:pPr>
      <w:r>
        <w:t>If you have any questions about this change or would like to discuss it further, please contact the practice to speak with a member of the pharmacy team.</w:t>
      </w:r>
    </w:p>
    <w:p w14:paraId="1A5EE984" w14:textId="77777777" w:rsidR="00B1609F" w:rsidRDefault="00B1609F" w:rsidP="00B1609F">
      <w:pPr>
        <w:spacing w:after="0" w:line="240" w:lineRule="auto"/>
      </w:pPr>
    </w:p>
    <w:p w14:paraId="46311DA8" w14:textId="77777777" w:rsidR="00B1609F" w:rsidRDefault="00B1609F" w:rsidP="00B1609F">
      <w:pPr>
        <w:spacing w:after="0" w:line="240" w:lineRule="auto"/>
      </w:pPr>
      <w:r>
        <w:t>We appreciate your support in making the best use of NHS resources.</w:t>
      </w:r>
    </w:p>
    <w:p w14:paraId="654B926A" w14:textId="77777777" w:rsidR="00B1609F" w:rsidRDefault="00B1609F" w:rsidP="00B1609F">
      <w:pPr>
        <w:spacing w:after="0" w:line="240" w:lineRule="auto"/>
      </w:pPr>
    </w:p>
    <w:p w14:paraId="1F3CEB4A" w14:textId="77777777" w:rsidR="00B1609F" w:rsidRDefault="00B1609F" w:rsidP="00B1609F">
      <w:pPr>
        <w:spacing w:after="0" w:line="240" w:lineRule="auto"/>
      </w:pPr>
      <w:r>
        <w:t>Yours sincerely,</w:t>
      </w:r>
    </w:p>
    <w:p w14:paraId="7F1B363E" w14:textId="77777777" w:rsidR="007A50A5" w:rsidRDefault="007A50A5"/>
    <w:sectPr w:rsidR="007A50A5" w:rsidSect="00B160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9F"/>
    <w:rsid w:val="00170ACA"/>
    <w:rsid w:val="00202A67"/>
    <w:rsid w:val="00295C5A"/>
    <w:rsid w:val="00367E8C"/>
    <w:rsid w:val="00432E36"/>
    <w:rsid w:val="007866BD"/>
    <w:rsid w:val="007A50A5"/>
    <w:rsid w:val="00846790"/>
    <w:rsid w:val="0088104E"/>
    <w:rsid w:val="008E6483"/>
    <w:rsid w:val="00916F14"/>
    <w:rsid w:val="00941FC7"/>
    <w:rsid w:val="00A9758D"/>
    <w:rsid w:val="00AE02A0"/>
    <w:rsid w:val="00B1609F"/>
    <w:rsid w:val="00C43DFB"/>
    <w:rsid w:val="00C71CE3"/>
    <w:rsid w:val="00C80D0F"/>
    <w:rsid w:val="00D02BE5"/>
    <w:rsid w:val="00D23CE0"/>
    <w:rsid w:val="00E64013"/>
    <w:rsid w:val="00EA101B"/>
    <w:rsid w:val="00F8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41773"/>
  <w15:docId w15:val="{AD9F6336-E396-4B51-B1B6-72EC009E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2143</Characters>
  <Application>Microsoft Office Word</Application>
  <DocSecurity>4</DocSecurity>
  <Lines>17</Lines>
  <Paragraphs>5</Paragraphs>
  <ScaleCrop>false</ScaleCrop>
  <Company>NHS Lothian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emma.bryceland</dc:creator>
  <cp:keywords/>
  <dc:description/>
  <cp:lastModifiedBy>Currie, Stephanie</cp:lastModifiedBy>
  <cp:revision>2</cp:revision>
  <dcterms:created xsi:type="dcterms:W3CDTF">2026-05-08T11:43:00Z</dcterms:created>
  <dcterms:modified xsi:type="dcterms:W3CDTF">2026-05-08T11:43:00Z</dcterms:modified>
</cp:coreProperties>
</file>